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427CCE" w:rsidRDefault="00E02E97" w:rsidP="00415028">
      <w:pPr>
        <w:ind w:left="283" w:right="283"/>
      </w:pPr>
    </w:p>
    <w:p w14:paraId="6B8F4AA8" w14:textId="77777777" w:rsidR="0030169F" w:rsidRPr="00427CCE" w:rsidRDefault="0030169F" w:rsidP="00415028">
      <w:pPr>
        <w:ind w:left="283" w:right="283"/>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33009C3" w14:textId="77777777" w:rsidR="0030169F" w:rsidRPr="00427CCE" w:rsidRDefault="0030169F" w:rsidP="00415028">
      <w:pPr>
        <w:ind w:left="283" w:right="283"/>
        <w:rPr>
          <w:rFonts w:eastAsia="Times New Roman" w:cs="Times New Roman"/>
          <w:b/>
          <w:sz w:val="36"/>
          <w:szCs w:val="36"/>
        </w:rPr>
      </w:pPr>
      <w:r w:rsidRPr="00427CCE">
        <w:rPr>
          <w:rFonts w:eastAsia="Times New Roman" w:cs="Times New Roman"/>
          <w:b/>
          <w:sz w:val="36"/>
          <w:szCs w:val="36"/>
        </w:rPr>
        <w:t>Release Notes – Verify API</w:t>
      </w:r>
    </w:p>
    <w:p w14:paraId="62177D72" w14:textId="77777777" w:rsidR="00272712" w:rsidRDefault="00272712" w:rsidP="00415028">
      <w:pPr>
        <w:tabs>
          <w:tab w:val="left" w:pos="10610"/>
        </w:tabs>
        <w:ind w:left="283" w:right="283"/>
        <w:jc w:val="both"/>
        <w:rPr>
          <w:rFonts w:eastAsia="Times New Roman" w:cs="Times New Roman"/>
          <w:sz w:val="36"/>
          <w:szCs w:val="36"/>
        </w:rPr>
      </w:pPr>
    </w:p>
    <w:p w14:paraId="14F36C10" w14:textId="5316B013" w:rsidR="0030169F" w:rsidRPr="00427CCE" w:rsidRDefault="008F2D8F" w:rsidP="00415028">
      <w:pPr>
        <w:tabs>
          <w:tab w:val="left" w:pos="10610"/>
        </w:tabs>
        <w:ind w:left="283" w:right="283"/>
        <w:jc w:val="both"/>
        <w:rPr>
          <w:rFonts w:eastAsia="Times New Roman" w:cs="Times New Roman"/>
          <w:sz w:val="36"/>
          <w:szCs w:val="36"/>
        </w:rPr>
      </w:pPr>
      <w:r>
        <w:rPr>
          <w:rFonts w:eastAsia="Times New Roman" w:cs="Times New Roman"/>
          <w:sz w:val="36"/>
          <w:szCs w:val="36"/>
        </w:rPr>
        <w:t>202</w:t>
      </w:r>
      <w:r w:rsidR="000C5031">
        <w:rPr>
          <w:rFonts w:eastAsia="Times New Roman" w:cs="Times New Roman"/>
          <w:sz w:val="36"/>
          <w:szCs w:val="36"/>
        </w:rPr>
        <w:t>3</w:t>
      </w:r>
      <w:r>
        <w:rPr>
          <w:rFonts w:eastAsia="Times New Roman" w:cs="Times New Roman"/>
          <w:sz w:val="36"/>
          <w:szCs w:val="36"/>
        </w:rPr>
        <w:t>Q</w:t>
      </w:r>
      <w:r w:rsidR="00D1268B">
        <w:rPr>
          <w:rFonts w:eastAsia="Times New Roman" w:cs="Times New Roman"/>
          <w:sz w:val="36"/>
          <w:szCs w:val="36"/>
        </w:rPr>
        <w:t>2</w:t>
      </w:r>
      <w:r w:rsidR="000C5031">
        <w:rPr>
          <w:rFonts w:eastAsia="Times New Roman" w:cs="Times New Roman"/>
          <w:sz w:val="36"/>
          <w:szCs w:val="36"/>
        </w:rPr>
        <w:t>.0</w:t>
      </w:r>
      <w:r w:rsidR="00D37049">
        <w:rPr>
          <w:rFonts w:eastAsia="Times New Roman" w:cs="Times New Roman"/>
          <w:sz w:val="36"/>
          <w:szCs w:val="36"/>
        </w:rPr>
        <w:t xml:space="preserve"> M</w:t>
      </w:r>
      <w:r w:rsidR="00244CBD">
        <w:rPr>
          <w:rFonts w:eastAsia="Times New Roman" w:cs="Times New Roman"/>
          <w:sz w:val="36"/>
          <w:szCs w:val="36"/>
        </w:rPr>
        <w:t>aj</w:t>
      </w:r>
      <w:r w:rsidR="007C6A2F">
        <w:rPr>
          <w:rFonts w:eastAsia="Times New Roman" w:cs="Times New Roman"/>
          <w:sz w:val="36"/>
          <w:szCs w:val="36"/>
        </w:rPr>
        <w:t>or</w:t>
      </w:r>
      <w:r w:rsidR="00AB51B1">
        <w:rPr>
          <w:rFonts w:eastAsia="Times New Roman" w:cs="Times New Roman"/>
          <w:sz w:val="36"/>
          <w:szCs w:val="36"/>
        </w:rPr>
        <w:t xml:space="preserve"> Release</w:t>
      </w:r>
    </w:p>
    <w:p w14:paraId="6C453C9F" w14:textId="77777777" w:rsidR="0030169F" w:rsidRPr="00427CCE" w:rsidRDefault="0030169F" w:rsidP="00415028">
      <w:pPr>
        <w:pStyle w:val="SUBGEADINGRELEASENOTES"/>
        <w:ind w:left="283" w:right="283"/>
      </w:pPr>
      <w:bookmarkStart w:id="0" w:name="_Toc62638660"/>
      <w:r w:rsidRPr="00427CCE">
        <w:t>Case Resolutions</w:t>
      </w:r>
      <w:bookmarkEnd w:id="0"/>
    </w:p>
    <w:p w14:paraId="3733830B" w14:textId="2171F53B" w:rsidR="0030169F" w:rsidRPr="00427CCE" w:rsidRDefault="33FE34EA" w:rsidP="00415028">
      <w:pPr>
        <w:ind w:left="283" w:right="283"/>
      </w:pPr>
      <w:r>
        <w:t xml:space="preserve">Please visit </w:t>
      </w:r>
      <w:hyperlink r:id="rId11" w:history="1">
        <w:r w:rsidR="00D1268B" w:rsidRPr="005E194A">
          <w:rPr>
            <w:rStyle w:val="Hyperlink"/>
          </w:rPr>
          <w:t>https://support.loqate.com/2023q2-0-resolved-cases/</w:t>
        </w:r>
      </w:hyperlink>
      <w:r w:rsidR="37387240">
        <w:t xml:space="preserve"> </w:t>
      </w:r>
      <w:r>
        <w:t xml:space="preserve">for a list of </w:t>
      </w:r>
      <w:r w:rsidR="001853D0">
        <w:t xml:space="preserve">all </w:t>
      </w:r>
      <w:r>
        <w:t xml:space="preserve">cases resolved in this release. If you would like more details on any of the solved cases listed, please contact </w:t>
      </w:r>
      <w:hyperlink r:id="rId12">
        <w:r w:rsidR="01380C37" w:rsidRPr="2549D86C">
          <w:rPr>
            <w:rStyle w:val="Hyperlink"/>
          </w:rPr>
          <w:t>LoqateSupport@gbgplc.com</w:t>
        </w:r>
      </w:hyperlink>
      <w:r w:rsidRPr="2549D86C">
        <w:rPr>
          <w:rStyle w:val="Hyperlink"/>
          <w:u w:val="none"/>
        </w:rPr>
        <w:t xml:space="preserve"> </w:t>
      </w:r>
      <w:r>
        <w:t xml:space="preserve">for further information. </w:t>
      </w:r>
    </w:p>
    <w:p w14:paraId="4C64581C" w14:textId="4838D275" w:rsidR="2549D86C" w:rsidRDefault="2549D86C" w:rsidP="00415028">
      <w:pPr>
        <w:ind w:left="283" w:right="283"/>
        <w:rPr>
          <w:rFonts w:eastAsia="Calibri" w:cs="Arial"/>
          <w:szCs w:val="20"/>
        </w:rPr>
      </w:pPr>
    </w:p>
    <w:p w14:paraId="679A62CE" w14:textId="24D324C5" w:rsidR="00747254" w:rsidRDefault="00747254" w:rsidP="00415028">
      <w:pPr>
        <w:pStyle w:val="SUBGEADINGRELEASENOTES"/>
        <w:ind w:left="283" w:right="283"/>
      </w:pPr>
      <w:r>
        <w:t>Local API Notices</w:t>
      </w:r>
    </w:p>
    <w:p w14:paraId="3ACB786B" w14:textId="2CAC6541" w:rsidR="002550E8" w:rsidRDefault="00747254" w:rsidP="00AD5557">
      <w:pPr>
        <w:widowControl/>
        <w:spacing w:before="150"/>
        <w:ind w:left="283" w:right="283"/>
      </w:pPr>
      <w:r w:rsidRPr="00747254">
        <w:t xml:space="preserve">This is to inform our customers that </w:t>
      </w:r>
      <w:r w:rsidR="00DE107F">
        <w:t xml:space="preserve">in </w:t>
      </w:r>
      <w:r>
        <w:t>202</w:t>
      </w:r>
      <w:r w:rsidR="005675A1">
        <w:t>3</w:t>
      </w:r>
      <w:r w:rsidRPr="00747254">
        <w:t>Q</w:t>
      </w:r>
      <w:r w:rsidR="004C734B">
        <w:t>2</w:t>
      </w:r>
      <w:r w:rsidR="00712352">
        <w:t>.0</w:t>
      </w:r>
      <w:r w:rsidRPr="00747254">
        <w:t xml:space="preserve"> release </w:t>
      </w:r>
      <w:r w:rsidR="00DE107F">
        <w:t xml:space="preserve">we have </w:t>
      </w:r>
      <w:r w:rsidR="00DC6E4E">
        <w:t>made</w:t>
      </w:r>
      <w:r w:rsidR="006C6632">
        <w:t xml:space="preserve"> </w:t>
      </w:r>
      <w:r w:rsidR="00526985">
        <w:t xml:space="preserve">an improvement </w:t>
      </w:r>
      <w:r w:rsidR="006600C2">
        <w:t xml:space="preserve">to </w:t>
      </w:r>
      <w:r w:rsidR="00B30DF5">
        <w:t>the API</w:t>
      </w:r>
      <w:bookmarkStart w:id="1" w:name="_Toc62638664"/>
      <w:r w:rsidR="00526985">
        <w:t xml:space="preserve"> to improve the geocoding accuracy </w:t>
      </w:r>
      <w:r w:rsidR="000642A9">
        <w:t>in certain circumstances for some countries.</w:t>
      </w:r>
    </w:p>
    <w:p w14:paraId="64D8BF30" w14:textId="59B6E857" w:rsidR="00763EC3" w:rsidRPr="00763EC3" w:rsidRDefault="00763EC3" w:rsidP="00AD5557">
      <w:pPr>
        <w:widowControl/>
        <w:spacing w:before="150"/>
        <w:ind w:left="283" w:right="283"/>
        <w:rPr>
          <w:rFonts w:asciiTheme="minorHAnsi" w:hAnsiTheme="minorHAnsi" w:cstheme="minorHAnsi"/>
          <w:b/>
          <w:bCs/>
          <w:color w:val="2E74B5" w:themeColor="accent1" w:themeShade="BF"/>
          <w:sz w:val="22"/>
        </w:rPr>
      </w:pPr>
      <w:r>
        <w:t xml:space="preserve">The latest API version </w:t>
      </w:r>
      <w:r w:rsidR="005F4FDE">
        <w:t xml:space="preserve">reference </w:t>
      </w:r>
      <w:r>
        <w:t>included in this releas</w:t>
      </w:r>
      <w:r w:rsidR="00E739F9">
        <w:t>e</w:t>
      </w:r>
      <w:r>
        <w:t xml:space="preserve"> is </w:t>
      </w:r>
      <w:r w:rsidRPr="00763EC3">
        <w:rPr>
          <w:rFonts w:asciiTheme="minorHAnsi" w:hAnsiTheme="minorHAnsi" w:cstheme="minorHAnsi"/>
          <w:b/>
          <w:bCs/>
          <w:color w:val="2E74B5" w:themeColor="accent1" w:themeShade="BF"/>
          <w:sz w:val="22"/>
          <w:shd w:val="clear" w:color="auto" w:fill="FFFFFF"/>
        </w:rPr>
        <w:t>2.47.0.16871-6caae19</w:t>
      </w:r>
    </w:p>
    <w:p w14:paraId="2D2940F1" w14:textId="77777777" w:rsidR="009406FA" w:rsidRDefault="009406FA" w:rsidP="00AD5557">
      <w:pPr>
        <w:widowControl/>
        <w:spacing w:before="150"/>
        <w:ind w:left="283" w:right="283"/>
      </w:pPr>
    </w:p>
    <w:tbl>
      <w:tblPr>
        <w:tblW w:w="4424" w:type="pct"/>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6"/>
        <w:gridCol w:w="9640"/>
        <w:gridCol w:w="1604"/>
      </w:tblGrid>
      <w:tr w:rsidR="006227AA" w:rsidRPr="00CB7824" w14:paraId="714344E0" w14:textId="77777777" w:rsidTr="005B591D">
        <w:trPr>
          <w:trHeight w:val="211"/>
        </w:trPr>
        <w:tc>
          <w:tcPr>
            <w:tcW w:w="7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73B0E"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Case Number</w:t>
            </w:r>
          </w:p>
        </w:tc>
        <w:tc>
          <w:tcPr>
            <w:tcW w:w="36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1635A"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Change Description</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3051"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Country</w:t>
            </w:r>
          </w:p>
        </w:tc>
      </w:tr>
      <w:tr w:rsidR="00140F6B" w:rsidRPr="009D49E7" w14:paraId="5D77D537" w14:textId="77777777" w:rsidTr="005B591D">
        <w:trPr>
          <w:cantSplit/>
          <w:trHeight w:val="353"/>
        </w:trPr>
        <w:tc>
          <w:tcPr>
            <w:tcW w:w="7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B64115" w14:textId="008603B8" w:rsidR="00140F6B" w:rsidRPr="00F87188" w:rsidRDefault="00510B32" w:rsidP="00140F6B">
            <w:pPr>
              <w:widowControl/>
              <w:spacing w:before="150" w:line="320" w:lineRule="atLeast"/>
              <w:jc w:val="both"/>
              <w:rPr>
                <w:rFonts w:asciiTheme="minorHAnsi" w:eastAsia="Times New Roman" w:hAnsiTheme="minorHAnsi" w:cstheme="minorHAnsi"/>
                <w:sz w:val="22"/>
              </w:rPr>
            </w:pPr>
            <w:r>
              <w:rPr>
                <w:rFonts w:ascii="Segoe UI" w:hAnsi="Segoe UI" w:cs="Segoe UI"/>
                <w:color w:val="172B4D"/>
                <w:sz w:val="21"/>
                <w:szCs w:val="21"/>
                <w:shd w:val="clear" w:color="auto" w:fill="FFFFFF"/>
              </w:rPr>
              <w:t>CAS-79253-P0Z5Q3</w:t>
            </w:r>
          </w:p>
        </w:tc>
        <w:tc>
          <w:tcPr>
            <w:tcW w:w="36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EB9846" w14:textId="2EC2E9DD" w:rsidR="00140F6B" w:rsidRPr="00F87188" w:rsidRDefault="005B591D" w:rsidP="00140F6B">
            <w:pPr>
              <w:jc w:val="both"/>
              <w:rPr>
                <w:rFonts w:asciiTheme="minorHAnsi" w:eastAsia="Times New Roman" w:hAnsiTheme="minorHAnsi" w:cstheme="minorHAnsi"/>
                <w:sz w:val="22"/>
              </w:rPr>
            </w:pPr>
            <w:r>
              <w:rPr>
                <w:rFonts w:ascii="Segoe UI" w:hAnsi="Segoe UI" w:cs="Segoe UI"/>
                <w:color w:val="172B4D"/>
                <w:sz w:val="21"/>
                <w:szCs w:val="21"/>
                <w:shd w:val="clear" w:color="auto" w:fill="FFFFFF"/>
              </w:rPr>
              <w:t>Geocode with mismatched AdministrativeArea would have lower priority</w:t>
            </w:r>
            <w:r w:rsidR="005F4FDE">
              <w:rPr>
                <w:rFonts w:ascii="Segoe UI" w:hAnsi="Segoe UI" w:cs="Segoe UI"/>
                <w:color w:val="172B4D"/>
                <w:sz w:val="21"/>
                <w:szCs w:val="21"/>
                <w:shd w:val="clear" w:color="auto" w:fill="FFFFFF"/>
              </w:rPr>
              <w:t xml:space="preserve"> in geocode matching</w:t>
            </w:r>
            <w:r w:rsidR="00F11488">
              <w:rPr>
                <w:rFonts w:ascii="Segoe UI" w:hAnsi="Segoe UI" w:cs="Segoe UI"/>
                <w:color w:val="172B4D"/>
                <w:sz w:val="21"/>
                <w:szCs w:val="21"/>
                <w:shd w:val="clear" w:color="auto" w:fill="FFFFFF"/>
              </w:rPr>
              <w:t xml:space="preserve"> process. This has now been improved in this release.</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3D8083" w14:textId="38123D6C" w:rsidR="00140F6B" w:rsidRPr="00F87188" w:rsidRDefault="005B591D" w:rsidP="005B591D">
            <w:pPr>
              <w:jc w:val="center"/>
              <w:rPr>
                <w:rFonts w:asciiTheme="minorHAnsi" w:eastAsia="Times New Roman" w:hAnsiTheme="minorHAnsi" w:cstheme="minorHAnsi"/>
                <w:sz w:val="22"/>
              </w:rPr>
            </w:pPr>
            <w:r>
              <w:rPr>
                <w:rFonts w:asciiTheme="minorHAnsi" w:eastAsia="Times New Roman" w:hAnsiTheme="minorHAnsi" w:cstheme="minorHAnsi"/>
                <w:sz w:val="22"/>
              </w:rPr>
              <w:t>All</w:t>
            </w:r>
          </w:p>
        </w:tc>
      </w:tr>
    </w:tbl>
    <w:p w14:paraId="2C1C3600" w14:textId="1ACAF102" w:rsidR="006C6632" w:rsidRDefault="006C6632" w:rsidP="006227AA">
      <w:pPr>
        <w:widowControl/>
        <w:spacing w:before="150"/>
        <w:ind w:right="283"/>
        <w:rPr>
          <w:rFonts w:eastAsiaTheme="majorEastAsia" w:cstheme="majorBidi"/>
          <w:b/>
          <w:bCs/>
          <w:color w:val="00D7D2"/>
          <w:sz w:val="24"/>
          <w:szCs w:val="28"/>
        </w:rPr>
      </w:pPr>
    </w:p>
    <w:p w14:paraId="35BC7B17" w14:textId="52EE5D26" w:rsidR="006227AA" w:rsidRDefault="006C6632" w:rsidP="006A4EFC">
      <w:pPr>
        <w:widowControl/>
        <w:spacing w:after="160" w:line="259" w:lineRule="auto"/>
        <w:rPr>
          <w:rFonts w:eastAsiaTheme="majorEastAsia" w:cstheme="majorBidi"/>
          <w:b/>
          <w:bCs/>
          <w:color w:val="00D7D2"/>
          <w:sz w:val="24"/>
          <w:szCs w:val="28"/>
        </w:rPr>
      </w:pPr>
      <w:r>
        <w:rPr>
          <w:rFonts w:eastAsiaTheme="majorEastAsia" w:cstheme="majorBidi"/>
          <w:b/>
          <w:bCs/>
          <w:color w:val="00D7D2"/>
          <w:sz w:val="24"/>
          <w:szCs w:val="28"/>
        </w:rPr>
        <w:br w:type="page"/>
      </w:r>
    </w:p>
    <w:p w14:paraId="286397D6" w14:textId="50D307CE" w:rsidR="006C6632" w:rsidRDefault="0030169F" w:rsidP="00350C46">
      <w:pPr>
        <w:pStyle w:val="SUBGEADINGRELEASENOTES"/>
        <w:ind w:left="283" w:right="283"/>
      </w:pPr>
      <w:r>
        <w:lastRenderedPageBreak/>
        <w:t>Local API Improvements</w:t>
      </w:r>
      <w:bookmarkEnd w:id="1"/>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16"/>
        <w:gridCol w:w="3975"/>
        <w:gridCol w:w="1576"/>
        <w:gridCol w:w="1414"/>
        <w:gridCol w:w="6230"/>
      </w:tblGrid>
      <w:tr w:rsidR="00F11488" w:rsidRPr="000F1D7F" w14:paraId="0478B8A3" w14:textId="77777777" w:rsidTr="00F11488">
        <w:trPr>
          <w:cantSplit/>
        </w:trPr>
        <w:tc>
          <w:tcPr>
            <w:tcW w:w="19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E08EA" w14:textId="77777777" w:rsidR="000F1D7F" w:rsidRPr="000F1D7F" w:rsidRDefault="000F1D7F" w:rsidP="00592A79">
            <w:pPr>
              <w:pStyle w:val="NormalWeb"/>
              <w:rPr>
                <w:rFonts w:asciiTheme="minorHAnsi" w:eastAsiaTheme="minorEastAsia" w:hAnsiTheme="minorHAnsi" w:cstheme="minorHAnsi"/>
              </w:rPr>
            </w:pPr>
            <w:r w:rsidRPr="000F1D7F">
              <w:rPr>
                <w:rStyle w:val="Strong"/>
                <w:rFonts w:asciiTheme="minorHAnsi" w:eastAsiaTheme="majorEastAsia" w:hAnsiTheme="minorHAnsi" w:cstheme="minorHAnsi"/>
                <w:color w:val="0000FF"/>
              </w:rPr>
              <w:t>Case Number</w:t>
            </w:r>
          </w:p>
        </w:tc>
        <w:tc>
          <w:tcPr>
            <w:tcW w:w="409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8D0FA" w14:textId="77777777" w:rsidR="000F1D7F" w:rsidRPr="000F1D7F" w:rsidRDefault="000F1D7F" w:rsidP="00592A79">
            <w:pPr>
              <w:pStyle w:val="NormalWeb"/>
              <w:rPr>
                <w:rFonts w:asciiTheme="minorHAnsi" w:hAnsiTheme="minorHAnsi" w:cstheme="minorHAnsi"/>
              </w:rPr>
            </w:pPr>
            <w:r w:rsidRPr="000F1D7F">
              <w:rPr>
                <w:rStyle w:val="Strong"/>
                <w:rFonts w:asciiTheme="minorHAnsi" w:eastAsiaTheme="majorEastAsia" w:hAnsiTheme="minorHAnsi" w:cstheme="minorHAnsi"/>
                <w:color w:val="0000FF"/>
              </w:rPr>
              <w:t>Change Description</w:t>
            </w:r>
          </w:p>
        </w:tc>
        <w:tc>
          <w:tcPr>
            <w:tcW w:w="138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B5C3BD" w14:textId="77777777" w:rsidR="000F1D7F" w:rsidRPr="000F1D7F" w:rsidRDefault="000F1D7F" w:rsidP="00592A79">
            <w:pPr>
              <w:pStyle w:val="NormalWeb"/>
              <w:rPr>
                <w:rFonts w:asciiTheme="minorHAnsi" w:hAnsiTheme="minorHAnsi" w:cstheme="minorHAnsi"/>
              </w:rPr>
            </w:pPr>
            <w:r w:rsidRPr="000F1D7F">
              <w:rPr>
                <w:rStyle w:val="Strong"/>
                <w:rFonts w:asciiTheme="minorHAnsi" w:eastAsiaTheme="majorEastAsia" w:hAnsiTheme="minorHAnsi" w:cstheme="minorHAnsi"/>
                <w:color w:val="0000FF"/>
              </w:rPr>
              <w:t>Category</w:t>
            </w:r>
          </w:p>
        </w:tc>
        <w:tc>
          <w:tcPr>
            <w:tcW w:w="103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22F6FD" w14:textId="77777777" w:rsidR="000F1D7F" w:rsidRPr="000F1D7F" w:rsidRDefault="000F1D7F" w:rsidP="00592A79">
            <w:pPr>
              <w:pStyle w:val="NormalWeb"/>
              <w:rPr>
                <w:rFonts w:asciiTheme="minorHAnsi" w:hAnsiTheme="minorHAnsi" w:cstheme="minorHAnsi"/>
              </w:rPr>
            </w:pPr>
            <w:r w:rsidRPr="000F1D7F">
              <w:rPr>
                <w:rStyle w:val="Strong"/>
                <w:rFonts w:asciiTheme="minorHAnsi" w:eastAsiaTheme="majorEastAsia" w:hAnsiTheme="minorHAnsi" w:cstheme="minorHAnsi"/>
                <w:color w:val="0000FF"/>
              </w:rPr>
              <w:t>Country</w:t>
            </w:r>
          </w:p>
        </w:tc>
        <w:tc>
          <w:tcPr>
            <w:tcW w:w="661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A0CC5" w14:textId="77777777" w:rsidR="000F1D7F" w:rsidRPr="000F1D7F" w:rsidRDefault="000F1D7F" w:rsidP="00592A79">
            <w:pPr>
              <w:pStyle w:val="NormalWeb"/>
              <w:rPr>
                <w:rFonts w:asciiTheme="minorHAnsi" w:hAnsiTheme="minorHAnsi" w:cstheme="minorHAnsi"/>
              </w:rPr>
            </w:pPr>
            <w:r w:rsidRPr="000F1D7F">
              <w:rPr>
                <w:rStyle w:val="Strong"/>
                <w:rFonts w:asciiTheme="minorHAnsi" w:eastAsiaTheme="majorEastAsia" w:hAnsiTheme="minorHAnsi" w:cstheme="minorHAnsi"/>
                <w:color w:val="0000FF"/>
              </w:rPr>
              <w:t>Example Address</w:t>
            </w:r>
          </w:p>
        </w:tc>
      </w:tr>
      <w:tr w:rsidR="00F11488" w:rsidRPr="000F1D7F" w14:paraId="7C68A6C7" w14:textId="77777777" w:rsidTr="00F11488">
        <w:trPr>
          <w:cantSplit/>
        </w:trPr>
        <w:tc>
          <w:tcPr>
            <w:tcW w:w="19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FFB3D"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color w:val="172B4D"/>
              </w:rPr>
              <w:t>CAS-79253-P0Z5Q3</w:t>
            </w:r>
          </w:p>
        </w:tc>
        <w:tc>
          <w:tcPr>
            <w:tcW w:w="409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62B93"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rPr>
              <w:t>Geocode with mismatched AdministrativeArea would have lower priority.</w:t>
            </w:r>
          </w:p>
        </w:tc>
        <w:tc>
          <w:tcPr>
            <w:tcW w:w="138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28D22"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rPr>
              <w:t>API</w:t>
            </w:r>
          </w:p>
        </w:tc>
        <w:tc>
          <w:tcPr>
            <w:tcW w:w="103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D05F4"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rPr>
              <w:t>All</w:t>
            </w:r>
          </w:p>
        </w:tc>
        <w:tc>
          <w:tcPr>
            <w:tcW w:w="661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A28BF"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rPr>
              <w:t>Address1: PO Box 430, Locality: Indian Hills, AdministrativeArea: CO, PostalCode: 80454-0430, Country: US</w:t>
            </w:r>
          </w:p>
          <w:p w14:paraId="26EA0FB0"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rPr>
              <w:t>Address1: PO Box 4, Locality: Pine, AdministrativeArea: CO, PostalCode: 80470, Country: US</w:t>
            </w:r>
          </w:p>
        </w:tc>
      </w:tr>
      <w:tr w:rsidR="00ED35EA" w:rsidRPr="000F1D7F" w14:paraId="3F65C302" w14:textId="77777777" w:rsidTr="00ED35E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D32A4F" w14:textId="77777777" w:rsidR="000F1D7F" w:rsidRPr="000F1D7F" w:rsidRDefault="000F1D7F" w:rsidP="00592A79">
            <w:pPr>
              <w:pStyle w:val="NormalWeb"/>
              <w:jc w:val="center"/>
              <w:rPr>
                <w:rFonts w:asciiTheme="minorHAnsi" w:hAnsiTheme="minorHAnsi" w:cstheme="minorHAnsi"/>
              </w:rPr>
            </w:pPr>
            <w:r w:rsidRPr="000F1D7F">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B0905" w14:textId="77777777" w:rsidR="000F1D7F" w:rsidRPr="000F1D7F" w:rsidRDefault="000F1D7F" w:rsidP="00592A79">
            <w:pPr>
              <w:pStyle w:val="NormalWeb"/>
              <w:jc w:val="center"/>
              <w:rPr>
                <w:rFonts w:asciiTheme="minorHAnsi" w:hAnsiTheme="minorHAnsi" w:cstheme="minorHAnsi"/>
              </w:rPr>
            </w:pPr>
            <w:r w:rsidRPr="000F1D7F">
              <w:rPr>
                <w:rStyle w:val="Strong"/>
                <w:rFonts w:asciiTheme="minorHAnsi" w:eastAsiaTheme="majorEastAsia" w:hAnsiTheme="minorHAnsi" w:cstheme="minorHAnsi"/>
                <w:color w:val="0000FF"/>
              </w:rPr>
              <w:t>After Image</w:t>
            </w:r>
          </w:p>
        </w:tc>
      </w:tr>
      <w:tr w:rsidR="00ED35EA" w:rsidRPr="000F1D7F" w14:paraId="4C963A0F" w14:textId="77777777" w:rsidTr="00ED35E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F6F46D"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noProof/>
              </w:rPr>
              <w:drawing>
                <wp:inline distT="0" distB="0" distL="0" distR="0" wp14:anchorId="429713C0" wp14:editId="05CF0994">
                  <wp:extent cx="4679282" cy="34194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532" cy="3438658"/>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BC520" w14:textId="63C7492F" w:rsidR="000F1D7F" w:rsidRPr="000F1D7F" w:rsidRDefault="00AD32DF" w:rsidP="00592A79">
            <w:pPr>
              <w:pStyle w:val="NormalWeb"/>
              <w:rPr>
                <w:rFonts w:asciiTheme="minorHAnsi" w:hAnsiTheme="minorHAnsi" w:cstheme="minorHAnsi"/>
              </w:rPr>
            </w:pPr>
            <w:r>
              <w:rPr>
                <w:noProof/>
              </w:rPr>
              <w:drawing>
                <wp:inline distT="0" distB="0" distL="0" distR="0" wp14:anchorId="6F4F6AE2" wp14:editId="25153B6A">
                  <wp:extent cx="4794789" cy="3419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5562" cy="3434290"/>
                          </a:xfrm>
                          <a:prstGeom prst="rect">
                            <a:avLst/>
                          </a:prstGeom>
                        </pic:spPr>
                      </pic:pic>
                    </a:graphicData>
                  </a:graphic>
                </wp:inline>
              </w:drawing>
            </w:r>
          </w:p>
        </w:tc>
      </w:tr>
      <w:tr w:rsidR="00ED35EA" w:rsidRPr="000F1D7F" w14:paraId="460D4DA8" w14:textId="77777777" w:rsidTr="00ED35E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E3EB2" w14:textId="77777777" w:rsidR="000F1D7F" w:rsidRPr="000F1D7F" w:rsidRDefault="000F1D7F" w:rsidP="00592A79">
            <w:pPr>
              <w:pStyle w:val="NormalWeb"/>
              <w:rPr>
                <w:rFonts w:asciiTheme="minorHAnsi" w:hAnsiTheme="minorHAnsi" w:cstheme="minorHAnsi"/>
              </w:rPr>
            </w:pPr>
            <w:r w:rsidRPr="000F1D7F">
              <w:rPr>
                <w:rFonts w:asciiTheme="minorHAnsi" w:hAnsiTheme="minorHAnsi" w:cstheme="minorHAnsi"/>
                <w:noProof/>
              </w:rPr>
              <w:lastRenderedPageBreak/>
              <w:drawing>
                <wp:inline distT="0" distB="0" distL="0" distR="0" wp14:anchorId="15842E6A" wp14:editId="16DD9BD3">
                  <wp:extent cx="461411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1026" cy="340613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80610" w14:textId="10F0A3E9" w:rsidR="000F1D7F" w:rsidRPr="000F1D7F" w:rsidRDefault="00ED35EA" w:rsidP="00592A79">
            <w:pPr>
              <w:pStyle w:val="NormalWeb"/>
              <w:rPr>
                <w:rFonts w:asciiTheme="minorHAnsi" w:hAnsiTheme="minorHAnsi" w:cstheme="minorHAnsi"/>
              </w:rPr>
            </w:pPr>
            <w:r>
              <w:rPr>
                <w:noProof/>
              </w:rPr>
              <w:drawing>
                <wp:inline distT="0" distB="0" distL="0" distR="0" wp14:anchorId="7ACCDDA9" wp14:editId="3F7C4A05">
                  <wp:extent cx="4775415" cy="33813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0431" cy="3413250"/>
                          </a:xfrm>
                          <a:prstGeom prst="rect">
                            <a:avLst/>
                          </a:prstGeom>
                        </pic:spPr>
                      </pic:pic>
                    </a:graphicData>
                  </a:graphic>
                </wp:inline>
              </w:drawing>
            </w:r>
          </w:p>
        </w:tc>
      </w:tr>
    </w:tbl>
    <w:p w14:paraId="086CD4CF" w14:textId="77777777" w:rsidR="00ED35EA" w:rsidRPr="003840BB" w:rsidRDefault="00ED35EA" w:rsidP="00350C46">
      <w:pPr>
        <w:rPr>
          <w:rFonts w:asciiTheme="minorHAnsi" w:eastAsia="Times New Roman" w:hAnsiTheme="minorHAnsi" w:cstheme="minorHAnsi"/>
          <w:vanish/>
        </w:rPr>
      </w:pPr>
    </w:p>
    <w:p w14:paraId="07122133" w14:textId="017A14BD" w:rsidR="006C6632" w:rsidRDefault="006C6632">
      <w:pPr>
        <w:widowControl/>
        <w:spacing w:after="160" w:line="259" w:lineRule="auto"/>
        <w:rPr>
          <w:rFonts w:eastAsiaTheme="majorEastAsia" w:cstheme="majorBidi"/>
          <w:b/>
          <w:bCs/>
          <w:color w:val="00D7D2"/>
          <w:sz w:val="24"/>
          <w:szCs w:val="28"/>
        </w:rPr>
      </w:pPr>
    </w:p>
    <w:p w14:paraId="14BE9C8C" w14:textId="0FC4AC49" w:rsidR="006D6B9B" w:rsidRPr="00427CCE" w:rsidRDefault="00A1247D" w:rsidP="00A1247D">
      <w:pPr>
        <w:pStyle w:val="SUBGEADINGRELEASENOTES"/>
      </w:pPr>
      <w:r>
        <w:t>I</w:t>
      </w:r>
      <w:r w:rsidR="006D6B9B" w:rsidRPr="00427CCE">
        <w:t>nstallation Instructions</w:t>
      </w:r>
    </w:p>
    <w:p w14:paraId="47E004FF" w14:textId="17F4C41C" w:rsidR="00363F53" w:rsidRDefault="006D6B9B" w:rsidP="00415028">
      <w:pPr>
        <w:ind w:left="283" w:right="283"/>
      </w:pPr>
      <w:r>
        <w:t>Please remember to update both the program files and the reference data</w:t>
      </w:r>
      <w:r w:rsidR="000E3F96">
        <w:t xml:space="preserve"> and </w:t>
      </w:r>
      <w:r w:rsidR="000E3F96">
        <w:rPr>
          <w:b/>
          <w:bCs/>
        </w:rPr>
        <w:t>please install these to a new fresh folder location</w:t>
      </w:r>
      <w:r>
        <w:t xml:space="preserve">. The improvements are tied to the data in the Global Knowledge Repository and the Local API. </w:t>
      </w:r>
      <w:r w:rsidR="00363F53">
        <w:t xml:space="preserve">When updating the data, it is recommended to use a new data folder each time </w:t>
      </w:r>
      <w:r w:rsidR="000C0A69">
        <w:t>to</w:t>
      </w:r>
      <w:r w:rsidR="00363F53">
        <w:t xml:space="preserve"> ensure the latest dataset is installed properly. </w:t>
      </w:r>
    </w:p>
    <w:p w14:paraId="1F8472F4" w14:textId="77777777" w:rsidR="004C666F" w:rsidRDefault="004C666F" w:rsidP="00415028">
      <w:pPr>
        <w:ind w:left="283" w:right="283"/>
      </w:pPr>
    </w:p>
    <w:p w14:paraId="76CE5397" w14:textId="5840238F" w:rsidR="003D60FD" w:rsidRDefault="006D6B9B" w:rsidP="00415028">
      <w:pPr>
        <w:ind w:left="283" w:right="283"/>
      </w:pPr>
      <w:r w:rsidRPr="00427CCE">
        <w:t xml:space="preserve">If you need any assistance with the upgrade of the Local API or the data update process, please contact </w:t>
      </w:r>
      <w:hyperlink r:id="rId17" w:history="1">
        <w:r w:rsidRPr="00427CCE">
          <w:rPr>
            <w:rStyle w:val="Hyperlink"/>
            <w:szCs w:val="20"/>
          </w:rPr>
          <w:t>GBG Loqate Support</w:t>
        </w:r>
      </w:hyperlink>
      <w:r w:rsidRPr="00427CCE">
        <w:t>.</w:t>
      </w:r>
    </w:p>
    <w:p w14:paraId="54DF91BF" w14:textId="39DE59C6" w:rsidR="0040133F" w:rsidRDefault="0040133F" w:rsidP="00415028">
      <w:pPr>
        <w:ind w:left="283" w:right="283"/>
      </w:pPr>
    </w:p>
    <w:p w14:paraId="4DFD4BE3" w14:textId="77777777" w:rsidR="006D6B9B" w:rsidRPr="00427CCE" w:rsidRDefault="006D6B9B" w:rsidP="00415028">
      <w:pPr>
        <w:ind w:left="283" w:right="283"/>
      </w:pPr>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18" w:history="1">
        <w:r w:rsidRPr="00427CCE">
          <w:rPr>
            <w:rStyle w:val="Hyperlink"/>
          </w:rPr>
          <w:t>LoqateSupport@gbgplc.com</w:t>
        </w:r>
      </w:hyperlink>
      <w:r w:rsidRPr="00427CCE">
        <w:rPr>
          <w:szCs w:val="20"/>
        </w:rPr>
        <w:t>.</w:t>
      </w:r>
    </w:p>
    <w:sectPr w:rsidR="006D6B9B" w:rsidRPr="00427CCE" w:rsidSect="006227AA">
      <w:footerReference w:type="default" r:id="rId19"/>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B95A" w14:textId="77777777" w:rsidR="000505CD" w:rsidRDefault="000505CD">
      <w:r>
        <w:separator/>
      </w:r>
    </w:p>
  </w:endnote>
  <w:endnote w:type="continuationSeparator" w:id="0">
    <w:p w14:paraId="676154C3" w14:textId="77777777" w:rsidR="000505CD" w:rsidRDefault="000505CD">
      <w:r>
        <w:continuationSeparator/>
      </w:r>
    </w:p>
  </w:endnote>
  <w:endnote w:type="continuationNotice" w:id="1">
    <w:p w14:paraId="6D7E60DE" w14:textId="77777777" w:rsidR="000505CD" w:rsidRDefault="00050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2F4C55D7" w:rsidR="005157C9" w:rsidRPr="002B15B0" w:rsidRDefault="00A03F0D"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239602D3" wp14:editId="1E85DDAB">
          <wp:simplePos x="0" y="0"/>
          <wp:positionH relativeFrom="margin">
            <wp:align>right</wp:align>
          </wp:positionH>
          <wp:positionV relativeFrom="paragraph">
            <wp:posOffset>54121</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35B265C1"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EFED" w14:textId="77777777" w:rsidR="000505CD" w:rsidRDefault="000505CD">
      <w:r>
        <w:separator/>
      </w:r>
    </w:p>
  </w:footnote>
  <w:footnote w:type="continuationSeparator" w:id="0">
    <w:p w14:paraId="7EC317A3" w14:textId="77777777" w:rsidR="000505CD" w:rsidRDefault="000505CD">
      <w:r>
        <w:continuationSeparator/>
      </w:r>
    </w:p>
  </w:footnote>
  <w:footnote w:type="continuationNotice" w:id="1">
    <w:p w14:paraId="3B7C201B" w14:textId="77777777" w:rsidR="000505CD" w:rsidRDefault="000505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3pt;height:112.3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8"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7"/>
  </w:num>
  <w:num w:numId="2" w16cid:durableId="1379695973">
    <w:abstractNumId w:val="12"/>
  </w:num>
  <w:num w:numId="3" w16cid:durableId="92749887">
    <w:abstractNumId w:val="25"/>
  </w:num>
  <w:num w:numId="4" w16cid:durableId="1114053894">
    <w:abstractNumId w:val="0"/>
  </w:num>
  <w:num w:numId="5" w16cid:durableId="278800236">
    <w:abstractNumId w:val="29"/>
  </w:num>
  <w:num w:numId="6" w16cid:durableId="1408042393">
    <w:abstractNumId w:val="24"/>
  </w:num>
  <w:num w:numId="7" w16cid:durableId="647368194">
    <w:abstractNumId w:val="15"/>
  </w:num>
  <w:num w:numId="8" w16cid:durableId="611790775">
    <w:abstractNumId w:val="16"/>
  </w:num>
  <w:num w:numId="9" w16cid:durableId="1242527172">
    <w:abstractNumId w:val="18"/>
  </w:num>
  <w:num w:numId="10" w16cid:durableId="147522512">
    <w:abstractNumId w:val="21"/>
  </w:num>
  <w:num w:numId="11" w16cid:durableId="1422339779">
    <w:abstractNumId w:val="26"/>
  </w:num>
  <w:num w:numId="12" w16cid:durableId="1135564325">
    <w:abstractNumId w:val="23"/>
  </w:num>
  <w:num w:numId="13" w16cid:durableId="1579903466">
    <w:abstractNumId w:val="30"/>
  </w:num>
  <w:num w:numId="14" w16cid:durableId="957950918">
    <w:abstractNumId w:val="17"/>
  </w:num>
  <w:num w:numId="15" w16cid:durableId="211817317">
    <w:abstractNumId w:val="19"/>
  </w:num>
  <w:num w:numId="16" w16cid:durableId="1096175777">
    <w:abstractNumId w:val="20"/>
  </w:num>
  <w:num w:numId="17" w16cid:durableId="293994714">
    <w:abstractNumId w:val="11"/>
  </w:num>
  <w:num w:numId="18" w16cid:durableId="615525409">
    <w:abstractNumId w:val="10"/>
  </w:num>
  <w:num w:numId="19" w16cid:durableId="672413463">
    <w:abstractNumId w:val="31"/>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8"/>
  </w:num>
  <w:num w:numId="25" w16cid:durableId="677268817">
    <w:abstractNumId w:val="13"/>
  </w:num>
  <w:num w:numId="26" w16cid:durableId="542328498">
    <w:abstractNumId w:val="22"/>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5CD"/>
    <w:rsid w:val="000508B6"/>
    <w:rsid w:val="00055396"/>
    <w:rsid w:val="000606E0"/>
    <w:rsid w:val="00061195"/>
    <w:rsid w:val="00062EC2"/>
    <w:rsid w:val="000642A9"/>
    <w:rsid w:val="00067646"/>
    <w:rsid w:val="000706A8"/>
    <w:rsid w:val="0007351D"/>
    <w:rsid w:val="00073A5D"/>
    <w:rsid w:val="000748EC"/>
    <w:rsid w:val="00075357"/>
    <w:rsid w:val="00076424"/>
    <w:rsid w:val="000849BA"/>
    <w:rsid w:val="00087D10"/>
    <w:rsid w:val="00092F1D"/>
    <w:rsid w:val="00093B30"/>
    <w:rsid w:val="00095F7B"/>
    <w:rsid w:val="000A246C"/>
    <w:rsid w:val="000A3337"/>
    <w:rsid w:val="000A40A9"/>
    <w:rsid w:val="000A498D"/>
    <w:rsid w:val="000A7B39"/>
    <w:rsid w:val="000B1183"/>
    <w:rsid w:val="000B3B3D"/>
    <w:rsid w:val="000B4FCA"/>
    <w:rsid w:val="000B5D9F"/>
    <w:rsid w:val="000B6A4D"/>
    <w:rsid w:val="000B7773"/>
    <w:rsid w:val="000C06F1"/>
    <w:rsid w:val="000C0A69"/>
    <w:rsid w:val="000C301F"/>
    <w:rsid w:val="000C3F88"/>
    <w:rsid w:val="000C5031"/>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1D7F"/>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0F6B"/>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C7D"/>
    <w:rsid w:val="001C0930"/>
    <w:rsid w:val="001C2027"/>
    <w:rsid w:val="001C46DD"/>
    <w:rsid w:val="001C4C22"/>
    <w:rsid w:val="001C5520"/>
    <w:rsid w:val="001C6104"/>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4CBD"/>
    <w:rsid w:val="0024527D"/>
    <w:rsid w:val="00247893"/>
    <w:rsid w:val="0025006C"/>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05DC"/>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B0F"/>
    <w:rsid w:val="00340981"/>
    <w:rsid w:val="00340AA6"/>
    <w:rsid w:val="00341998"/>
    <w:rsid w:val="00342694"/>
    <w:rsid w:val="003440E4"/>
    <w:rsid w:val="00350C46"/>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3086"/>
    <w:rsid w:val="004662F1"/>
    <w:rsid w:val="00466F6B"/>
    <w:rsid w:val="004676FF"/>
    <w:rsid w:val="004725BB"/>
    <w:rsid w:val="0047478B"/>
    <w:rsid w:val="00474948"/>
    <w:rsid w:val="00482F9A"/>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C734B"/>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0B32"/>
    <w:rsid w:val="0051121D"/>
    <w:rsid w:val="005117F3"/>
    <w:rsid w:val="005124D1"/>
    <w:rsid w:val="00512604"/>
    <w:rsid w:val="00513FFC"/>
    <w:rsid w:val="005154EC"/>
    <w:rsid w:val="005157C9"/>
    <w:rsid w:val="0051591E"/>
    <w:rsid w:val="005165BF"/>
    <w:rsid w:val="0051756E"/>
    <w:rsid w:val="00521AD6"/>
    <w:rsid w:val="00524225"/>
    <w:rsid w:val="00526985"/>
    <w:rsid w:val="00530721"/>
    <w:rsid w:val="00530CB5"/>
    <w:rsid w:val="00530E01"/>
    <w:rsid w:val="005316AB"/>
    <w:rsid w:val="005341C7"/>
    <w:rsid w:val="00534F31"/>
    <w:rsid w:val="00541DCC"/>
    <w:rsid w:val="00542240"/>
    <w:rsid w:val="005423D0"/>
    <w:rsid w:val="00542DD1"/>
    <w:rsid w:val="0054797B"/>
    <w:rsid w:val="005514BE"/>
    <w:rsid w:val="00551A0B"/>
    <w:rsid w:val="00552F3D"/>
    <w:rsid w:val="00553F0E"/>
    <w:rsid w:val="00554222"/>
    <w:rsid w:val="005550CB"/>
    <w:rsid w:val="005567A4"/>
    <w:rsid w:val="00561992"/>
    <w:rsid w:val="0056234E"/>
    <w:rsid w:val="00564A2E"/>
    <w:rsid w:val="005662DC"/>
    <w:rsid w:val="0056643B"/>
    <w:rsid w:val="005665C7"/>
    <w:rsid w:val="00566872"/>
    <w:rsid w:val="00566A25"/>
    <w:rsid w:val="005675A1"/>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91D"/>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4FDE"/>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00C2"/>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4EFC"/>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C6632"/>
    <w:rsid w:val="006D6B9B"/>
    <w:rsid w:val="006D7814"/>
    <w:rsid w:val="006D7975"/>
    <w:rsid w:val="006E0E6E"/>
    <w:rsid w:val="006E2F13"/>
    <w:rsid w:val="006E3194"/>
    <w:rsid w:val="006E3940"/>
    <w:rsid w:val="006F00BD"/>
    <w:rsid w:val="006F01BC"/>
    <w:rsid w:val="006F2CA6"/>
    <w:rsid w:val="006F3BF4"/>
    <w:rsid w:val="006F5AAF"/>
    <w:rsid w:val="006F7859"/>
    <w:rsid w:val="0070283C"/>
    <w:rsid w:val="0070336C"/>
    <w:rsid w:val="00704CEF"/>
    <w:rsid w:val="00706396"/>
    <w:rsid w:val="007118CD"/>
    <w:rsid w:val="00711E9B"/>
    <w:rsid w:val="00712352"/>
    <w:rsid w:val="007135B6"/>
    <w:rsid w:val="007154D9"/>
    <w:rsid w:val="00717722"/>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3EC3"/>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1235"/>
    <w:rsid w:val="00821697"/>
    <w:rsid w:val="008216D5"/>
    <w:rsid w:val="00826CED"/>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2B42"/>
    <w:rsid w:val="008963BA"/>
    <w:rsid w:val="008969DB"/>
    <w:rsid w:val="0089776B"/>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CC0"/>
    <w:rsid w:val="00906D3F"/>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C166A"/>
    <w:rsid w:val="009C189E"/>
    <w:rsid w:val="009C48D9"/>
    <w:rsid w:val="009C4D84"/>
    <w:rsid w:val="009C62CE"/>
    <w:rsid w:val="009C71BC"/>
    <w:rsid w:val="009D00BF"/>
    <w:rsid w:val="009D0221"/>
    <w:rsid w:val="009D1C07"/>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F0D"/>
    <w:rsid w:val="00A06945"/>
    <w:rsid w:val="00A1247D"/>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2DF"/>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1880"/>
    <w:rsid w:val="00CC4310"/>
    <w:rsid w:val="00CC5FBE"/>
    <w:rsid w:val="00CC7919"/>
    <w:rsid w:val="00CD52FB"/>
    <w:rsid w:val="00CD59D4"/>
    <w:rsid w:val="00CE06F2"/>
    <w:rsid w:val="00CE0C55"/>
    <w:rsid w:val="00CE0E79"/>
    <w:rsid w:val="00CE104D"/>
    <w:rsid w:val="00CE10E5"/>
    <w:rsid w:val="00CE3B7A"/>
    <w:rsid w:val="00CE4399"/>
    <w:rsid w:val="00CE5476"/>
    <w:rsid w:val="00CE62AA"/>
    <w:rsid w:val="00CF00B0"/>
    <w:rsid w:val="00CF17FD"/>
    <w:rsid w:val="00CF3403"/>
    <w:rsid w:val="00CF3538"/>
    <w:rsid w:val="00D03ADE"/>
    <w:rsid w:val="00D03D52"/>
    <w:rsid w:val="00D048E1"/>
    <w:rsid w:val="00D05215"/>
    <w:rsid w:val="00D0667A"/>
    <w:rsid w:val="00D06B25"/>
    <w:rsid w:val="00D07AE6"/>
    <w:rsid w:val="00D1056C"/>
    <w:rsid w:val="00D1268B"/>
    <w:rsid w:val="00D130FF"/>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11B"/>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39F9"/>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35EA"/>
    <w:rsid w:val="00ED41A8"/>
    <w:rsid w:val="00ED483D"/>
    <w:rsid w:val="00ED687D"/>
    <w:rsid w:val="00ED72A5"/>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488"/>
    <w:rsid w:val="00F119EF"/>
    <w:rsid w:val="00F147A1"/>
    <w:rsid w:val="00F1692F"/>
    <w:rsid w:val="00F1788E"/>
    <w:rsid w:val="00F20B9F"/>
    <w:rsid w:val="00F21E23"/>
    <w:rsid w:val="00F22A04"/>
    <w:rsid w:val="00F316F9"/>
    <w:rsid w:val="00F343AB"/>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514E"/>
    <w:rsid w:val="00FB5A76"/>
    <w:rsid w:val="00FB7E6A"/>
    <w:rsid w:val="00FC0AE5"/>
    <w:rsid w:val="00FC19CC"/>
    <w:rsid w:val="00FC2B98"/>
    <w:rsid w:val="00FC44EE"/>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semiHidden/>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0C301F"/>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10112381">
      <w:bodyDiv w:val="1"/>
      <w:marLeft w:val="0"/>
      <w:marRight w:val="0"/>
      <w:marTop w:val="0"/>
      <w:marBottom w:val="0"/>
      <w:divBdr>
        <w:top w:val="none" w:sz="0" w:space="0" w:color="auto"/>
        <w:left w:val="none" w:sz="0" w:space="0" w:color="auto"/>
        <w:bottom w:val="none" w:sz="0" w:space="0" w:color="auto"/>
        <w:right w:val="none" w:sz="0" w:space="0" w:color="auto"/>
      </w:divBdr>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06755311">
      <w:bodyDiv w:val="1"/>
      <w:marLeft w:val="0"/>
      <w:marRight w:val="0"/>
      <w:marTop w:val="0"/>
      <w:marBottom w:val="0"/>
      <w:divBdr>
        <w:top w:val="none" w:sz="0" w:space="0" w:color="auto"/>
        <w:left w:val="none" w:sz="0" w:space="0" w:color="auto"/>
        <w:bottom w:val="none" w:sz="0" w:space="0" w:color="auto"/>
        <w:right w:val="none" w:sz="0" w:space="0" w:color="auto"/>
      </w:divBdr>
      <w:divsChild>
        <w:div w:id="1978297012">
          <w:marLeft w:val="0"/>
          <w:marRight w:val="0"/>
          <w:marTop w:val="0"/>
          <w:marBottom w:val="0"/>
          <w:divBdr>
            <w:top w:val="none" w:sz="0" w:space="0" w:color="auto"/>
            <w:left w:val="none" w:sz="0" w:space="0" w:color="auto"/>
            <w:bottom w:val="none" w:sz="0" w:space="0" w:color="auto"/>
            <w:right w:val="none" w:sz="0" w:space="0" w:color="auto"/>
          </w:divBdr>
        </w:div>
        <w:div w:id="851651141">
          <w:marLeft w:val="0"/>
          <w:marRight w:val="0"/>
          <w:marTop w:val="0"/>
          <w:marBottom w:val="0"/>
          <w:divBdr>
            <w:top w:val="none" w:sz="0" w:space="0" w:color="auto"/>
            <w:left w:val="none" w:sz="0" w:space="0" w:color="auto"/>
            <w:bottom w:val="none" w:sz="0" w:space="0" w:color="auto"/>
            <w:right w:val="none" w:sz="0" w:space="0" w:color="auto"/>
          </w:divBdr>
        </w:div>
        <w:div w:id="488401159">
          <w:marLeft w:val="0"/>
          <w:marRight w:val="0"/>
          <w:marTop w:val="0"/>
          <w:marBottom w:val="0"/>
          <w:divBdr>
            <w:top w:val="none" w:sz="0" w:space="0" w:color="auto"/>
            <w:left w:val="none" w:sz="0" w:space="0" w:color="auto"/>
            <w:bottom w:val="none" w:sz="0" w:space="0" w:color="auto"/>
            <w:right w:val="none" w:sz="0" w:space="0" w:color="auto"/>
          </w:divBdr>
        </w:div>
        <w:div w:id="1207260872">
          <w:marLeft w:val="0"/>
          <w:marRight w:val="0"/>
          <w:marTop w:val="0"/>
          <w:marBottom w:val="0"/>
          <w:divBdr>
            <w:top w:val="none" w:sz="0" w:space="0" w:color="auto"/>
            <w:left w:val="none" w:sz="0" w:space="0" w:color="auto"/>
            <w:bottom w:val="none" w:sz="0" w:space="0" w:color="auto"/>
            <w:right w:val="none" w:sz="0" w:space="0" w:color="auto"/>
          </w:divBdr>
        </w:div>
      </w:divsChild>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LoqateSupport@gbgplc.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hyperlink" Target="mailto:LoqateSupport@gbgplc.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3q2-0-resolved-cases/"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64</cp:revision>
  <cp:lastPrinted>2021-10-13T01:48:00Z</cp:lastPrinted>
  <dcterms:created xsi:type="dcterms:W3CDTF">2022-04-19T14:58:00Z</dcterms:created>
  <dcterms:modified xsi:type="dcterms:W3CDTF">2023-04-12T12:26:00Z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